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781C2A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781C2A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781C2A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781C2A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74465" w14:textId="77777777" w:rsidR="00C1340C" w:rsidRPr="00A26D81" w:rsidRDefault="00C1340C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96133" w14:textId="77777777" w:rsidR="0056309D" w:rsidRPr="00A26D81" w:rsidRDefault="0056309D" w:rsidP="00781C2A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14:paraId="3BC2B18D" w14:textId="77777777" w:rsidR="0056309D" w:rsidRPr="00A26D81" w:rsidRDefault="0056309D" w:rsidP="00781C2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26D81" w:rsidRDefault="0056309D" w:rsidP="00781C2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470F47A3" w:rsidR="0056309D" w:rsidRPr="00A26D81" w:rsidRDefault="00B273BA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227E6B" w:rsidRPr="00227E6B">
        <w:rPr>
          <w:rFonts w:ascii="Times New Roman" w:hAnsi="Times New Roman" w:cs="Times New Roman"/>
          <w:b/>
          <w:sz w:val="28"/>
          <w:szCs w:val="28"/>
        </w:rPr>
        <w:t>вступительного</w:t>
      </w:r>
      <w:r w:rsidR="005C09D2" w:rsidRPr="00227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227E6B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227E6B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227E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25486B3" w14:textId="7BB01DCE" w:rsidR="0056309D" w:rsidRPr="00A26D81" w:rsidRDefault="0056309D" w:rsidP="00781C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781C2A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227E6B" w:rsidRPr="009C7222">
        <w:rPr>
          <w:rFonts w:ascii="Times New Roman" w:hAnsi="Times New Roman" w:cs="Times New Roman"/>
          <w:b/>
          <w:sz w:val="28"/>
          <w:szCs w:val="28"/>
        </w:rPr>
        <w:t xml:space="preserve">44.04.01 </w:t>
      </w:r>
      <w:r w:rsidR="00781C2A">
        <w:rPr>
          <w:rFonts w:ascii="Times New Roman" w:hAnsi="Times New Roman" w:cs="Times New Roman"/>
          <w:b/>
          <w:sz w:val="28"/>
          <w:szCs w:val="28"/>
        </w:rPr>
        <w:t>«</w:t>
      </w:r>
      <w:r w:rsidR="00227E6B" w:rsidRPr="009C7222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 w:rsidR="00781C2A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06CB3" w14:textId="2E7464E5" w:rsidR="0056309D" w:rsidRDefault="0056309D" w:rsidP="00781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F5ED0" w14:textId="77777777" w:rsidR="00781C2A" w:rsidRPr="00A26D81" w:rsidRDefault="00781C2A" w:rsidP="00781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A26D81" w:rsidRDefault="0056309D" w:rsidP="00781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31E0A0EC" w14:textId="77777777" w:rsidR="00227E6B" w:rsidRPr="009C7222" w:rsidRDefault="00227E6B" w:rsidP="00781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22">
        <w:rPr>
          <w:rFonts w:ascii="Times New Roman" w:hAnsi="Times New Roman" w:cs="Times New Roman"/>
          <w:b/>
          <w:sz w:val="28"/>
          <w:szCs w:val="28"/>
        </w:rPr>
        <w:t>«Современный образовательный менеджмент»</w:t>
      </w:r>
    </w:p>
    <w:p w14:paraId="69BFF7C0" w14:textId="77777777" w:rsidR="0056309D" w:rsidRPr="00A26D81" w:rsidRDefault="0056309D" w:rsidP="0078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78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781C2A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781C2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4BBA552B" w:rsidR="00D671BF" w:rsidRPr="00A26D81" w:rsidRDefault="00783D77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781C2A"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227E6B" w:rsidRPr="009C7222">
        <w:rPr>
          <w:rFonts w:ascii="Times New Roman" w:hAnsi="Times New Roman" w:cs="Times New Roman"/>
          <w:sz w:val="28"/>
          <w:szCs w:val="28"/>
        </w:rPr>
        <w:t>44.04.01 «Педагогическое образование</w:t>
      </w:r>
      <w:r w:rsidR="00227E6B" w:rsidRPr="00781C2A">
        <w:rPr>
          <w:rFonts w:ascii="Times New Roman" w:hAnsi="Times New Roman" w:cs="Times New Roman"/>
          <w:sz w:val="28"/>
          <w:szCs w:val="28"/>
        </w:rPr>
        <w:t>»</w:t>
      </w:r>
      <w:r w:rsidRPr="00781C2A">
        <w:rPr>
          <w:rFonts w:ascii="Times New Roman" w:hAnsi="Times New Roman" w:cs="Times New Roman"/>
          <w:sz w:val="28"/>
          <w:szCs w:val="28"/>
        </w:rPr>
        <w:t>.</w:t>
      </w: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781C2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781C2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A26D81" w:rsidRDefault="00E963C6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A26D81" w:rsidRDefault="00E963C6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5E848ACE" w:rsidR="00E963C6" w:rsidRPr="00781C2A" w:rsidRDefault="006A0FE0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E6B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227E6B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227E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227E6B">
        <w:rPr>
          <w:rFonts w:ascii="Times New Roman" w:hAnsi="Times New Roman" w:cs="Times New Roman"/>
          <w:sz w:val="28"/>
          <w:szCs w:val="28"/>
        </w:rPr>
        <w:t>(</w:t>
      </w:r>
      <w:r w:rsidR="007A28CB" w:rsidRPr="00227E6B">
        <w:rPr>
          <w:rFonts w:ascii="Times New Roman" w:hAnsi="Times New Roman" w:cs="Times New Roman"/>
          <w:sz w:val="28"/>
          <w:szCs w:val="28"/>
        </w:rPr>
        <w:t xml:space="preserve">в соответствии Положением о вступительных испытаниях </w:t>
      </w:r>
      <w:proofErr w:type="spellStart"/>
      <w:r w:rsidR="007A28CB" w:rsidRPr="00781C2A">
        <w:rPr>
          <w:rFonts w:ascii="Times New Roman" w:hAnsi="Times New Roman" w:cs="Times New Roman"/>
          <w:sz w:val="28"/>
          <w:szCs w:val="28"/>
        </w:rPr>
        <w:t>УУН</w:t>
      </w:r>
      <w:r w:rsidR="009814B8" w:rsidRPr="00781C2A">
        <w:rPr>
          <w:rFonts w:ascii="Times New Roman" w:hAnsi="Times New Roman" w:cs="Times New Roman"/>
          <w:sz w:val="28"/>
          <w:szCs w:val="28"/>
        </w:rPr>
        <w:t>и</w:t>
      </w:r>
      <w:r w:rsidR="007A28CB" w:rsidRPr="00781C2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907BF" w:rsidRPr="00781C2A">
        <w:rPr>
          <w:rFonts w:ascii="Times New Roman" w:hAnsi="Times New Roman" w:cs="Times New Roman"/>
          <w:sz w:val="28"/>
          <w:szCs w:val="28"/>
        </w:rPr>
        <w:t>)</w:t>
      </w:r>
      <w:r w:rsidR="00E963C6" w:rsidRPr="00781C2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1C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1C2A" w:rsidRPr="00781C2A">
        <w:rPr>
          <w:rFonts w:ascii="Times New Roman" w:hAnsi="Times New Roman" w:cs="Times New Roman"/>
          <w:sz w:val="28"/>
          <w:szCs w:val="28"/>
          <w:u w:val="single"/>
        </w:rPr>
        <w:t>устно-письменная.</w:t>
      </w:r>
    </w:p>
    <w:p w14:paraId="3378F7C1" w14:textId="60E4FC80" w:rsidR="00C95114" w:rsidRPr="00781C2A" w:rsidRDefault="00C95114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C2A">
        <w:rPr>
          <w:rFonts w:ascii="Times New Roman" w:hAnsi="Times New Roman" w:cs="Times New Roman"/>
          <w:sz w:val="28"/>
          <w:szCs w:val="28"/>
        </w:rPr>
        <w:t xml:space="preserve">Вступительные испытания в виде </w:t>
      </w:r>
      <w:r w:rsidR="00781C2A" w:rsidRPr="00781C2A">
        <w:rPr>
          <w:rFonts w:ascii="Times New Roman" w:hAnsi="Times New Roman" w:cs="Times New Roman"/>
          <w:sz w:val="28"/>
          <w:szCs w:val="28"/>
        </w:rPr>
        <w:t xml:space="preserve">устного, устно-письменного, </w:t>
      </w:r>
      <w:r w:rsidRPr="00781C2A">
        <w:rPr>
          <w:rFonts w:ascii="Times New Roman" w:hAnsi="Times New Roman" w:cs="Times New Roman"/>
          <w:sz w:val="28"/>
          <w:szCs w:val="28"/>
        </w:rPr>
        <w:t>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0451522D" w:rsidR="00C95114" w:rsidRPr="00227E6B" w:rsidRDefault="00781C2A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C2A">
        <w:rPr>
          <w:rFonts w:ascii="Times New Roman" w:hAnsi="Times New Roman" w:cs="Times New Roman"/>
          <w:sz w:val="28"/>
          <w:szCs w:val="28"/>
        </w:rPr>
        <w:t xml:space="preserve">Экзаменационные билеты </w:t>
      </w:r>
      <w:r w:rsidR="00C95114" w:rsidRPr="00781C2A">
        <w:rPr>
          <w:rFonts w:ascii="Times New Roman" w:hAnsi="Times New Roman" w:cs="Times New Roman"/>
          <w:sz w:val="28"/>
          <w:szCs w:val="28"/>
        </w:rPr>
        <w:t>включа</w:t>
      </w:r>
      <w:r w:rsidR="003A1EC6" w:rsidRPr="00781C2A">
        <w:rPr>
          <w:rFonts w:ascii="Times New Roman" w:hAnsi="Times New Roman" w:cs="Times New Roman"/>
          <w:sz w:val="28"/>
          <w:szCs w:val="28"/>
        </w:rPr>
        <w:t>е</w:t>
      </w:r>
      <w:r w:rsidR="00C95114" w:rsidRPr="00781C2A">
        <w:rPr>
          <w:rFonts w:ascii="Times New Roman" w:hAnsi="Times New Roman" w:cs="Times New Roman"/>
          <w:sz w:val="28"/>
          <w:szCs w:val="28"/>
        </w:rPr>
        <w:t xml:space="preserve">т </w:t>
      </w:r>
      <w:r w:rsidR="003A1EC6" w:rsidRPr="00781C2A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C95114" w:rsidRPr="00781C2A">
        <w:rPr>
          <w:rFonts w:ascii="Times New Roman" w:hAnsi="Times New Roman" w:cs="Times New Roman"/>
          <w:sz w:val="28"/>
          <w:szCs w:val="28"/>
        </w:rPr>
        <w:t>два или три во</w:t>
      </w:r>
      <w:r w:rsidR="003A1EC6" w:rsidRPr="00781C2A">
        <w:rPr>
          <w:rFonts w:ascii="Times New Roman" w:hAnsi="Times New Roman" w:cs="Times New Roman"/>
          <w:sz w:val="28"/>
          <w:szCs w:val="28"/>
        </w:rPr>
        <w:t>проса по направлению подготовки.</w:t>
      </w:r>
    </w:p>
    <w:p w14:paraId="357BF498" w14:textId="0A278D23" w:rsidR="00C95114" w:rsidRPr="00227E6B" w:rsidRDefault="00C95114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227E6B" w:rsidRDefault="00C95114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227E6B" w:rsidRDefault="00C95114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C95114" w:rsidRDefault="00C95114" w:rsidP="00781C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0159A670" w:rsidR="00C849F8" w:rsidRDefault="00C849F8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6752C704" w14:textId="74E55191" w:rsidR="00227E6B" w:rsidRDefault="00227E6B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728EE" w14:textId="47740C09" w:rsidR="00781C2A" w:rsidRDefault="00781C2A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E8B83" w14:textId="453AFD0D" w:rsidR="00C21BB2" w:rsidRDefault="00C21BB2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ABB1C" w14:textId="77777777" w:rsidR="00C21BB2" w:rsidRDefault="00C21BB2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8FA3DF" w14:textId="77777777" w:rsidR="00781C2A" w:rsidRDefault="00781C2A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77777777" w:rsidR="00783D77" w:rsidRPr="006A0FE0" w:rsidRDefault="00783D77" w:rsidP="00781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1780CB13" w14:textId="77777777" w:rsidR="00783D77" w:rsidRPr="006A0FE0" w:rsidRDefault="00783D77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5DD732FF" w:rsidR="00D671BF" w:rsidRPr="006A0FE0" w:rsidRDefault="00783D77" w:rsidP="00781C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81C2A">
        <w:rPr>
          <w:rFonts w:ascii="Times New Roman" w:hAnsi="Times New Roman" w:cs="Times New Roman"/>
          <w:sz w:val="28"/>
          <w:szCs w:val="28"/>
        </w:rPr>
        <w:t xml:space="preserve">вступительного испытания </w:t>
      </w:r>
      <w:r w:rsidRPr="006A0FE0">
        <w:rPr>
          <w:rFonts w:ascii="Times New Roman" w:hAnsi="Times New Roman" w:cs="Times New Roman"/>
          <w:sz w:val="28"/>
          <w:szCs w:val="28"/>
        </w:rPr>
        <w:t>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5967"/>
        <w:gridCol w:w="3030"/>
      </w:tblGrid>
      <w:tr w:rsidR="00CA1D35" w14:paraId="7D16E81E" w14:textId="77777777" w:rsidTr="00781C2A">
        <w:trPr>
          <w:trHeight w:val="273"/>
        </w:trPr>
        <w:tc>
          <w:tcPr>
            <w:tcW w:w="404" w:type="pct"/>
          </w:tcPr>
          <w:p w14:paraId="7390E3B7" w14:textId="77777777" w:rsidR="00CA1D35" w:rsidRDefault="00CA1D35" w:rsidP="00781C2A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423" w:type="pct"/>
          </w:tcPr>
          <w:p w14:paraId="187CDA05" w14:textId="77777777" w:rsidR="00CA1D35" w:rsidRDefault="00CA1D35" w:rsidP="00781C2A">
            <w:pPr>
              <w:pStyle w:val="TableParagraph"/>
              <w:ind w:left="1967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173" w:type="pct"/>
          </w:tcPr>
          <w:p w14:paraId="08C4B315" w14:textId="77777777" w:rsidR="00CA1D35" w:rsidRDefault="00CA1D35" w:rsidP="00781C2A">
            <w:pPr>
              <w:pStyle w:val="TableParagraph"/>
              <w:ind w:left="385" w:righ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781C2A">
        <w:trPr>
          <w:trHeight w:val="2832"/>
        </w:trPr>
        <w:tc>
          <w:tcPr>
            <w:tcW w:w="404" w:type="pct"/>
          </w:tcPr>
          <w:p w14:paraId="72D3CFA4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42D1B373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01DE19C6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408F6FFC" w14:textId="77777777" w:rsidR="00CA1D35" w:rsidRDefault="00CA1D35" w:rsidP="00781C2A">
            <w:pPr>
              <w:pStyle w:val="TableParagraph"/>
              <w:rPr>
                <w:b/>
                <w:sz w:val="32"/>
              </w:rPr>
            </w:pPr>
          </w:p>
          <w:p w14:paraId="59C7F316" w14:textId="77777777" w:rsidR="00CA1D35" w:rsidRDefault="00CA1D35" w:rsidP="00781C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3" w:type="pct"/>
          </w:tcPr>
          <w:p w14:paraId="66C569FB" w14:textId="77777777" w:rsidR="00CA1D35" w:rsidRPr="00CA1D35" w:rsidRDefault="00CA1D35" w:rsidP="00781C2A">
            <w:pPr>
              <w:pStyle w:val="TableParagraph"/>
              <w:ind w:left="109" w:right="10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781C2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781C2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781C2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781C2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1173" w:type="pct"/>
          </w:tcPr>
          <w:p w14:paraId="4CA633C0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781C2A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781C2A">
            <w:pPr>
              <w:pStyle w:val="TableParagraph"/>
              <w:ind w:left="385" w:right="377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781C2A">
            <w:pPr>
              <w:pStyle w:val="TableParagraph"/>
              <w:ind w:left="385" w:right="381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781C2A">
        <w:trPr>
          <w:trHeight w:val="3106"/>
        </w:trPr>
        <w:tc>
          <w:tcPr>
            <w:tcW w:w="404" w:type="pct"/>
          </w:tcPr>
          <w:p w14:paraId="3B0176E3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423AB5B6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6159D963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4EF595BD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3E7E4748" w14:textId="77777777" w:rsidR="00CA1D35" w:rsidRDefault="00CA1D35" w:rsidP="00781C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3" w:type="pct"/>
          </w:tcPr>
          <w:p w14:paraId="0D8163E9" w14:textId="77777777" w:rsidR="00CA1D35" w:rsidRPr="00CA1D35" w:rsidRDefault="00CA1D35" w:rsidP="00781C2A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781C2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781C2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781C2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781C2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173" w:type="pct"/>
          </w:tcPr>
          <w:p w14:paraId="40E64CED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781C2A">
            <w:pPr>
              <w:pStyle w:val="TableParagraph"/>
              <w:ind w:left="385" w:right="383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781C2A">
            <w:pPr>
              <w:pStyle w:val="TableParagraph"/>
              <w:ind w:left="385" w:right="385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781C2A">
        <w:trPr>
          <w:trHeight w:val="2827"/>
        </w:trPr>
        <w:tc>
          <w:tcPr>
            <w:tcW w:w="404" w:type="pct"/>
          </w:tcPr>
          <w:p w14:paraId="7E1EED48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0381E1CA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28BFB4F6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5D8E0C25" w14:textId="77777777" w:rsidR="00CA1D35" w:rsidRDefault="00CA1D35" w:rsidP="00781C2A">
            <w:pPr>
              <w:pStyle w:val="TableParagraph"/>
              <w:rPr>
                <w:b/>
                <w:sz w:val="32"/>
              </w:rPr>
            </w:pPr>
          </w:p>
          <w:p w14:paraId="2D74CBEC" w14:textId="77777777" w:rsidR="00CA1D35" w:rsidRDefault="00CA1D35" w:rsidP="00781C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3" w:type="pct"/>
          </w:tcPr>
          <w:p w14:paraId="74BFE676" w14:textId="77777777" w:rsidR="00CA1D35" w:rsidRPr="00CA1D35" w:rsidRDefault="00CA1D35" w:rsidP="00781C2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781C2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96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781C2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right="93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781C2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right="95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781C2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91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173" w:type="pct"/>
          </w:tcPr>
          <w:p w14:paraId="0E35FA93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781C2A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781C2A">
            <w:pPr>
              <w:pStyle w:val="TableParagraph"/>
              <w:ind w:left="385" w:right="382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781C2A">
            <w:pPr>
              <w:pStyle w:val="TableParagraph"/>
              <w:ind w:left="385" w:right="380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781C2A">
        <w:trPr>
          <w:trHeight w:val="2241"/>
        </w:trPr>
        <w:tc>
          <w:tcPr>
            <w:tcW w:w="404" w:type="pct"/>
          </w:tcPr>
          <w:p w14:paraId="7140ACE6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5935F960" w14:textId="77777777" w:rsidR="00CA1D35" w:rsidRDefault="00CA1D35" w:rsidP="00781C2A">
            <w:pPr>
              <w:pStyle w:val="TableParagraph"/>
              <w:rPr>
                <w:b/>
                <w:sz w:val="26"/>
              </w:rPr>
            </w:pPr>
          </w:p>
          <w:p w14:paraId="06ACC19A" w14:textId="77777777" w:rsidR="00CA1D35" w:rsidRDefault="00CA1D35" w:rsidP="00781C2A">
            <w:pPr>
              <w:pStyle w:val="TableParagraph"/>
              <w:rPr>
                <w:b/>
                <w:sz w:val="32"/>
              </w:rPr>
            </w:pPr>
          </w:p>
          <w:p w14:paraId="2C8BEFBD" w14:textId="77777777" w:rsidR="00CA1D35" w:rsidRDefault="00CA1D35" w:rsidP="00781C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3" w:type="pct"/>
          </w:tcPr>
          <w:p w14:paraId="0F78E162" w14:textId="77777777" w:rsidR="00CA1D35" w:rsidRPr="00CA1D35" w:rsidRDefault="00CA1D35" w:rsidP="00781C2A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CA1D35" w:rsidRDefault="00CA1D35" w:rsidP="00781C2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CA1D35" w:rsidRDefault="00CA1D35" w:rsidP="00781C2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173" w:type="pct"/>
          </w:tcPr>
          <w:p w14:paraId="13D04797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781C2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781C2A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781C2A">
            <w:pPr>
              <w:pStyle w:val="TableParagraph"/>
              <w:ind w:left="385" w:right="377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781C2A">
            <w:pPr>
              <w:pStyle w:val="TableParagraph"/>
              <w:ind w:left="385" w:right="386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4E1AF790" w14:textId="77777777" w:rsidR="0001102C" w:rsidRDefault="00FF02D3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РАЗДЕЛОВ И ТЕМ ПРОГРАММЫ </w:t>
      </w:r>
    </w:p>
    <w:p w14:paraId="63608F91" w14:textId="187B528F" w:rsidR="00291FC1" w:rsidRPr="00876913" w:rsidRDefault="00FF02D3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14:paraId="0A7099BA" w14:textId="77777777" w:rsidR="00A11B12" w:rsidRPr="00A26D81" w:rsidRDefault="00A11B12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CC62534" w14:textId="0586CF1D" w:rsidR="00D671BF" w:rsidRPr="00227E6B" w:rsidRDefault="00227E6B" w:rsidP="00781C2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7E6B">
        <w:rPr>
          <w:rFonts w:ascii="Times New Roman" w:hAnsi="Times New Roman" w:cs="Times New Roman"/>
          <w:b/>
          <w:sz w:val="28"/>
          <w:szCs w:val="28"/>
        </w:rPr>
        <w:t>Педагогика</w:t>
      </w:r>
    </w:p>
    <w:p w14:paraId="4E989127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Теоретико-методологические основы философии и развитии образования.</w:t>
      </w:r>
    </w:p>
    <w:p w14:paraId="4E057017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Философия и развитие образования, статус и круг изучаемых проблем. Основные проблемы изучения: определение философии и развития образования, их специфика. Междисциплинарная природа философии образования. Перспективы дальнейшего развития. Образование как общение, познание, творчество.</w:t>
      </w:r>
    </w:p>
    <w:p w14:paraId="41AA03EA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Философско-методологический подход в образовании.</w:t>
      </w:r>
    </w:p>
    <w:p w14:paraId="3264EE84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Системный характер образования. Традиционная система образования. 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 аспект философии образования. Практико-ориентированные концепции образовательной деятельности. Практика как критерий истины в философии образования.</w:t>
      </w:r>
    </w:p>
    <w:p w14:paraId="651F14DE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3. Общие закономерности развития научного знания. Современные проблемы науки.</w:t>
      </w:r>
    </w:p>
    <w:p w14:paraId="74707D75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Понятие науки. Наука и ее роль в развитии общества. Наука как система знания, наука как деятельность. Общие закономерности развития науки. Критерии научности знания. Современная классификация наук и ее отражение в образовании. Педагогика как наука. Связь педагогики с другими науками. Объект и предмет педагогики. Категориальный аппарат педагогики. Основные понятия педагогики – образование, воспитание, обучение – в контексте различных культурно-исторических моделей общественного развития. Междисциплинарный контекст понятия «образование». Методология педагогики. Методологические принципы (подходы) педагогики (системный, личностный,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полисубъектный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, культурологический,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>, антропологический) как основания для вычленения ее действительных проблем и определения.</w:t>
      </w:r>
    </w:p>
    <w:p w14:paraId="1A89F887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4. Смена научных парадигм – закон развития науки.</w:t>
      </w:r>
    </w:p>
    <w:p w14:paraId="3A1012CF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Преемственность научных теорий, преемственность педагогического знания. Направленность развития научных теорий. Роль идеи в научном поиске. Система «цель – идея – целеполагание» в педагогике и психологии. Идея образования. Отраслевая структура психолого-педагогических знаний и наук. Практика деятельности образовательного учреждения как важнейший критерий истинности педагогического знания.</w:t>
      </w:r>
    </w:p>
    <w:p w14:paraId="15AE58C8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5. Интеграция отечественной системы образования с мировым образовательным пространством.</w:t>
      </w:r>
    </w:p>
    <w:p w14:paraId="5C90B25E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Новые формы обучения в контексте интеграции с мировым образовательным пространством. Особенности управления образовательными системами в контексте интеграции с мировым образовательным пространством. Идеи непрерывного образования: зарубежный и отечественный подход.</w:t>
      </w:r>
    </w:p>
    <w:p w14:paraId="44331CCC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6. Базовые основы построения теории обучения. </w:t>
      </w:r>
    </w:p>
    <w:p w14:paraId="77E486C9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оценки эффективности практического применения теории обучения. Психолого-педагогические основы построения классических и современных теорий обучения. </w:t>
      </w:r>
    </w:p>
    <w:p w14:paraId="1513D491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7. Специфика обучения взрослых и детей.</w:t>
      </w:r>
    </w:p>
    <w:p w14:paraId="34CE88C8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Специфика задач, процесса и результатов обучения взрослых; сравнительное своеобразие подходов к проектированию и построению процессов обучения взрослых и детей; сопоставление основополагающих теоретических и методических моментов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андрагогики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 и педагогики.</w:t>
      </w:r>
    </w:p>
    <w:p w14:paraId="3B5CE37A" w14:textId="77777777" w:rsidR="00227E6B" w:rsidRDefault="00227E6B" w:rsidP="00781C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BC480F" w14:textId="77777777" w:rsidR="00227E6B" w:rsidRDefault="00227E6B" w:rsidP="00781C2A">
      <w:pPr>
        <w:pStyle w:val="a3"/>
        <w:spacing w:after="0" w:line="240" w:lineRule="auto"/>
        <w:ind w:left="450" w:firstLine="25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Правоведение</w:t>
      </w: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0E38054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Законодательство Российской Федерации об образовании.</w:t>
      </w:r>
    </w:p>
    <w:p w14:paraId="32BED5FB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Понятие и общая характеристика российского образовательного законодательства. Конституционные основы законодательства об образовании. Федеративный характер российского законодательства об образовании. </w:t>
      </w:r>
    </w:p>
    <w:p w14:paraId="5E23D241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Региональное, муниципальное и локальное образовательное нормотворчество: образовательное законодательство субъектов Российской Федерации; образовательное правотворчество.</w:t>
      </w:r>
    </w:p>
    <w:p w14:paraId="1F45E55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Общая характеристика образовательной сферы в Российской Федерации.</w:t>
      </w:r>
    </w:p>
    <w:p w14:paraId="577AFA30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Право на образование: понятие, природа, место в системе естественных и конституционных прав и свобод. Содержание права на образование. Современная государственная политика Российской Федерации в области образования. Соотношение понятий «право на образование» и «образовательное право». Основные понятия в сфере правового регулирования образования</w:t>
      </w:r>
    </w:p>
    <w:p w14:paraId="0670E5A5" w14:textId="77777777" w:rsidR="00D671BF" w:rsidRPr="00A26D81" w:rsidRDefault="00D671BF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9DFF1CD" w14:textId="2F4355C3" w:rsidR="00D671BF" w:rsidRPr="00A26D81" w:rsidRDefault="00227E6B" w:rsidP="00781C2A">
      <w:pPr>
        <w:pStyle w:val="a3"/>
        <w:spacing w:after="0" w:line="240" w:lineRule="auto"/>
        <w:ind w:left="450" w:firstLine="25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C7222">
        <w:rPr>
          <w:rFonts w:ascii="Times New Roman" w:hAnsi="Times New Roman" w:cs="Times New Roman"/>
          <w:b/>
          <w:bCs/>
          <w:sz w:val="28"/>
          <w:szCs w:val="28"/>
        </w:rPr>
        <w:t>енеджмент</w:t>
      </w:r>
      <w:r w:rsidRPr="00A26D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4E52319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Теоретические основы педагогического менеджмента.</w:t>
      </w:r>
    </w:p>
    <w:p w14:paraId="4580643A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Менеджмент как наука. Управление образовательным процессом как системой деятельности педагога и обучающихся. Тенденции развития современного образования Понятие системы образования. Принципы научной организации управленческого труда, принципы аналитической деятельности менеджера образования. </w:t>
      </w:r>
    </w:p>
    <w:p w14:paraId="6991DF5B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Функционально-ролевой репертуар менеджера образования.</w:t>
      </w:r>
    </w:p>
    <w:p w14:paraId="1C32A18B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Организационные отношения в системе менеджмента в образовании. Организация деятельности коллектива, методы управления коллективом. Формы управления школьным коллективом с учетом уровней общения, творчества, социального опыта. Предупреждение и преодоление формализма в образовательном процессе. Руководитель, педагог как лидер, основные составляющие. Управление качеством образования. Контроль в педагогическом менеджменте. Информационные технологии менеджмента в системе образования.</w:t>
      </w:r>
    </w:p>
    <w:p w14:paraId="5D6C1228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3. Управленческая культура как системное понятие: сущность, структура, тенденции изменения.</w:t>
      </w:r>
    </w:p>
    <w:p w14:paraId="16017F5F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lastRenderedPageBreak/>
        <w:t xml:space="preserve">Тезисы понятия «культура». Управленческая культура образовательного труда. Психолого-педагогические основы имиджа как составной части общей культуры руководителя, преподавателя, воспитателя. Слагаемые организационной культуры: базовая цель, общая политика, кодекс поведения. Профессиональная культура, слагаемые профессиональной культуры руководителя, преподавателя, воспитателя.  </w:t>
      </w:r>
    </w:p>
    <w:p w14:paraId="52801622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4. Межличностные отношения, как основа делового общения в коллективе и их формирование.</w:t>
      </w:r>
    </w:p>
    <w:p w14:paraId="16DE0027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Коллектив и его структура. Педагогический коллектив школы, особенности его жизнедеятельности. Эффективные и неэффективные коллективы. Роль членов коллектива. Взаимодействие и взаимоотношения в коллективе. Руководство и лидерство в коллективе.</w:t>
      </w:r>
    </w:p>
    <w:p w14:paraId="5DB89DED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5. Основы управления персоналом.</w:t>
      </w:r>
    </w:p>
    <w:p w14:paraId="0E8F6B1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Концепция управления персонала, цели, функции, закономерности, принципы и методы управления персоналом. Методы построения системы управления персоналом. Кадровый менеджмент: от управления персоналом к управлению человеческими ресурсами. Кадровый менеджмент XXI в. Основные профессиональные роли менеджера по персоналу.</w:t>
      </w:r>
    </w:p>
    <w:p w14:paraId="2F0AEFBF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6. Управление межличностными отношениями в коллективе</w:t>
      </w:r>
    </w:p>
    <w:p w14:paraId="519C4F4C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Понятие межличностных отношений. Виды межличностных отношений (деловые, приятельские, товарищеские, личные и семейные). Межличностные отношения в зависимости от формы взаимодействия (формальные и неформальные). Взаимопонимание как основа межличностных отношений. Структура межличностных отношений (взаимодействие, взаимопонимание и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взаимовосприятие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). Чувства как психологическая основа межличностных отношений (симпатия и антипатия). Конструктивные и </w:t>
      </w:r>
      <w:proofErr w:type="spellStart"/>
      <w:r w:rsidRPr="00227E6B">
        <w:rPr>
          <w:rFonts w:ascii="Times New Roman" w:hAnsi="Times New Roman" w:cs="Times New Roman"/>
          <w:sz w:val="28"/>
          <w:szCs w:val="28"/>
        </w:rPr>
        <w:t>деконструктивные</w:t>
      </w:r>
      <w:proofErr w:type="spellEnd"/>
      <w:r w:rsidRPr="00227E6B">
        <w:rPr>
          <w:rFonts w:ascii="Times New Roman" w:hAnsi="Times New Roman" w:cs="Times New Roman"/>
          <w:sz w:val="28"/>
          <w:szCs w:val="28"/>
        </w:rPr>
        <w:t xml:space="preserve"> межличностные отношения.</w:t>
      </w:r>
    </w:p>
    <w:p w14:paraId="749AF97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7. Методы формирования и управления кадровой службы.</w:t>
      </w:r>
    </w:p>
    <w:p w14:paraId="78602DED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Стадия формирования организации. Формирование кадровой службы. Проектирование структуры организации. Оценка потребности в персонале. Должностные инструкции. Привлечение кандидатов на работу в организацию. Оценка кандидатов при приеме на работу. Конкурсный набор персонала на работу. Адаптация персонала.</w:t>
      </w:r>
    </w:p>
    <w:p w14:paraId="14DEA2CF" w14:textId="77777777" w:rsidR="00D671BF" w:rsidRPr="00A26D81" w:rsidRDefault="00D671BF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524024F" w14:textId="71F61599" w:rsidR="00D671BF" w:rsidRPr="00227E6B" w:rsidRDefault="00227E6B" w:rsidP="00781C2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27E6B">
        <w:rPr>
          <w:rFonts w:ascii="Times New Roman" w:hAnsi="Times New Roman" w:cs="Times New Roman"/>
          <w:b/>
          <w:bCs/>
          <w:sz w:val="28"/>
          <w:szCs w:val="28"/>
        </w:rPr>
        <w:t>Психология</w:t>
      </w:r>
      <w:r w:rsidRPr="00227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E95BDDE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Психология как структурный компонент профессиональной педагогической деятельности.</w:t>
      </w:r>
    </w:p>
    <w:p w14:paraId="71A1BDBE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Общая характеристика педагогической деятельности. Структура и функции педагогической деятельности. Педагог как субъект педагогической деятельности. Психологические модели педагогической деятельности. Мотивация педагогической деятельности и удовлетворенность педагога своей профессией. Педагогические способности и умения.</w:t>
      </w:r>
    </w:p>
    <w:p w14:paraId="64F928E4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Психология педагогического общения и влияния.</w:t>
      </w:r>
    </w:p>
    <w:p w14:paraId="45A2B13B" w14:textId="77777777" w:rsidR="00227E6B" w:rsidRPr="00227E6B" w:rsidRDefault="00227E6B" w:rsidP="00781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 xml:space="preserve">Психологическая характеристика педагогического общения (цели, мотивы, функции, содержание, средства, структура). Многоуровневый </w:t>
      </w:r>
      <w:r w:rsidRPr="00227E6B">
        <w:rPr>
          <w:rFonts w:ascii="Times New Roman" w:hAnsi="Times New Roman" w:cs="Times New Roman"/>
          <w:sz w:val="28"/>
          <w:szCs w:val="28"/>
        </w:rPr>
        <w:lastRenderedPageBreak/>
        <w:t>характер педагогического общения. Уровни педагогического общения. Особенности профессиональной позиции педагога в ситуациях общения с детьми. Психологические особенности возникновения и способы разрешения конфликтных ситуаций в педагогическом процессе.</w:t>
      </w:r>
    </w:p>
    <w:p w14:paraId="0D760EAF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3. Профессионально-личностный рост педагога в условиях профессиональной деятельности.</w:t>
      </w:r>
    </w:p>
    <w:p w14:paraId="051E18C8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Профессионально-личностные качества современных педагогов, работающих в разных видах образовательных учреждений – воспитателей дошкольных образовательных учреждений, учителей начальных классов, педагогов в работе с подростками, учителей старших классов, преподавателей высших учебных заведений, социальных педагогов образовательных учреждений для детей с отклонением в развитии или социальном поведении, учителей в работе с одаренными детьми. Психологические механизмы профессионально-личностного роста современного педагога. Типология педагога современной образовательной организации. Синдром профессионального выгорания педагога. Психологическая характеристика стрессоустойчивости педагога. Психологические основы педагогического творчества и мастерства.</w:t>
      </w:r>
    </w:p>
    <w:p w14:paraId="6EA975E3" w14:textId="77777777" w:rsidR="00227E6B" w:rsidRPr="00227E6B" w:rsidRDefault="00227E6B" w:rsidP="00781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4. Социальная психология как наука.</w:t>
      </w:r>
    </w:p>
    <w:p w14:paraId="761C7F5F" w14:textId="77777777" w:rsidR="00227E6B" w:rsidRPr="00227E6B" w:rsidRDefault="00227E6B" w:rsidP="00781C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Предмет социально-психологической теории, её значение и место в психологической науке. Объект, предмет, система социальной психологии. История развития социальной психологии. Методы социальной психологии. Общая характеристика социально-психологического общения и его функции. Характеристика трех сторон общения: коммуникативной, перцептивной и интерактивной. Социальная психология малых группа. Характеристика групповых процессов. Развитие малой группы.</w:t>
      </w:r>
    </w:p>
    <w:p w14:paraId="3E4F4DBB" w14:textId="62FDA183" w:rsidR="00227E6B" w:rsidRPr="00227E6B" w:rsidRDefault="00227E6B" w:rsidP="00781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5. Психология управления</w:t>
      </w:r>
      <w:r w:rsidR="003A1EC6">
        <w:rPr>
          <w:rFonts w:ascii="Times New Roman" w:hAnsi="Times New Roman" w:cs="Times New Roman"/>
          <w:sz w:val="28"/>
          <w:szCs w:val="28"/>
        </w:rPr>
        <w:t>.</w:t>
      </w:r>
    </w:p>
    <w:p w14:paraId="0365E045" w14:textId="77777777" w:rsidR="00227E6B" w:rsidRPr="00227E6B" w:rsidRDefault="00227E6B" w:rsidP="00781C2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Объект и предмет психологии управления. Связь психологии управления с общей психологией, социальной психологией, теорией управления и другими науками. Основные задачи психологии управления. Личность как объект управления. Влияние темперамента на выполнение профессиональной деятельности и взаимодействие. Психология управления групповыми процессами. Групповая сплоченность. Социально-психологические характеристики личности руководителя.</w:t>
      </w:r>
    </w:p>
    <w:p w14:paraId="5179326B" w14:textId="77777777" w:rsidR="00D671BF" w:rsidRPr="00227E6B" w:rsidRDefault="00D671BF" w:rsidP="00781C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002AC" w14:textId="140E8625" w:rsidR="00D671BF" w:rsidRPr="00227E6B" w:rsidRDefault="00227E6B" w:rsidP="00781C2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7E6B">
        <w:rPr>
          <w:rFonts w:ascii="Times New Roman" w:hAnsi="Times New Roman" w:cs="Times New Roman"/>
          <w:b/>
          <w:sz w:val="28"/>
          <w:szCs w:val="28"/>
        </w:rPr>
        <w:t>Профессиональная этика</w:t>
      </w:r>
    </w:p>
    <w:p w14:paraId="5F5BDAB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Основы педагогической этики. Нравственная культура педагога.</w:t>
      </w:r>
    </w:p>
    <w:p w14:paraId="61E1719F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Специфика педагогической деятельности. Предмет педагогического труда и проблема ответственности педагога. Моральные нормы отношения педагога к своему труду. Проблема соответствия педагога требованиям современной школы. Нравственные идеалы и ценности педагога. Факторы и барьеры, закономерности и принципы саморазвития нравственной культуры педагога.</w:t>
      </w:r>
    </w:p>
    <w:p w14:paraId="20D0B8E1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Этика отношений в системе образования.</w:t>
      </w:r>
    </w:p>
    <w:p w14:paraId="02515A99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lastRenderedPageBreak/>
        <w:t>Нормы и требования к поведению и общению педагога в его отношениях с учащимися. Открытые проблемы в системе отношений педагог – ребенок. Специфика этики и взаимоотношений в педагогическом коллективе (педагог – педагог). Специфика этики и взаимоотношений педагога с родителями (педагог – родители). Виды профессионально-нравственной деформации личности педагога. Причины профессионально-нравственной деформации личности педагога.</w:t>
      </w:r>
    </w:p>
    <w:p w14:paraId="060D3E4E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3. Этикет в профессиональной культуре педагога.</w:t>
      </w:r>
    </w:p>
    <w:p w14:paraId="451BFBF2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Понятие и предназначение этикета. Этикет: исторические корни и современный смысл. Этикет как внешнее проявление внутренней культуры личности. Общие принципы и нормы этикетной культуры. Правила этикета в конкретных ситуациях (приветствия, обращение, знакомство). Манеры, жесты, мимика, позы. Культура речи и речевой этикет. Этикет делового общения. Этикет официальных и неофициальных мероприятий в образовательной организации.</w:t>
      </w:r>
    </w:p>
    <w:p w14:paraId="1FFBB010" w14:textId="77777777" w:rsidR="00D671BF" w:rsidRPr="00A26D81" w:rsidRDefault="00D671BF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9E0DB6" w14:textId="25169C27" w:rsidR="00D671BF" w:rsidRPr="00227E6B" w:rsidRDefault="00227E6B" w:rsidP="00781C2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7E6B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</w:p>
    <w:p w14:paraId="7D493E2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1. Научно-методологические основы инклюзивного образования.</w:t>
      </w:r>
    </w:p>
    <w:p w14:paraId="7DE14EC0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Инклюзивное образование как феномен общего и специального образования. Цели и задачи инклюзивного обучения детей с проблемами в развитии совместно с детьми физиологической нормы. Возможности социализации детей при оптимальных условиях инклюзивного обучения. Основные положения концепции инклюзивного обучения. Инклюзивное образование в России и за рубежом. Принципы и содержание образования лиц с особыми образовательными потребностями.</w:t>
      </w:r>
    </w:p>
    <w:p w14:paraId="47972924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2. Современные проблемы инклюзивного образования.</w:t>
      </w:r>
    </w:p>
    <w:p w14:paraId="0D121AA1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Условия и модели инклюзивного образования. Внедрение инклюзивного образования детей с ОВЗ в массовые общеобразовательные учреждения: перспективы и проблемы. Модель инклюзивного образовательного учреждения.</w:t>
      </w:r>
    </w:p>
    <w:p w14:paraId="0A945015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3. Содержание инклюзивного образовательного процесса.</w:t>
      </w:r>
    </w:p>
    <w:p w14:paraId="76D0F4F1" w14:textId="77777777" w:rsidR="00227E6B" w:rsidRPr="00227E6B" w:rsidRDefault="00227E6B" w:rsidP="00781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Организация доступной среды для инвалидов и лиц с ОВЗ. Психолого-педагогическое сопровождение субъектов инклюзивного образования. Профессиональная компетентность педагога инклюзивного образования. Система профессиональных ценностей педагога в условиях инклюзивной образовательной среды. Требования к личностным качествам педагога инклюзивного образовательного процесса.</w:t>
      </w:r>
    </w:p>
    <w:p w14:paraId="3061A0F1" w14:textId="77777777" w:rsidR="00D671BF" w:rsidRPr="00A26D81" w:rsidRDefault="00D671BF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005ED8" w14:textId="028E97BA" w:rsidR="0001102C" w:rsidRDefault="0001102C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F7BC2" w14:textId="711B9C5D" w:rsidR="00781C2A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A994A" w14:textId="07E78F51" w:rsidR="00781C2A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1CB53" w14:textId="7D921221" w:rsidR="00781C2A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E7A2A" w14:textId="773198F6" w:rsidR="00781C2A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6114C" w14:textId="7D927B3B" w:rsidR="00781C2A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E727A" w14:textId="77777777" w:rsidR="00781C2A" w:rsidRPr="00A26D81" w:rsidRDefault="00781C2A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56E9A754" w:rsidR="00D671BF" w:rsidRPr="00A26D81" w:rsidRDefault="00F27920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F7D6BCA" w:rsidR="00F27920" w:rsidRDefault="00F27920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8DEF02B" w14:textId="05976750" w:rsidR="003A1EC6" w:rsidRDefault="003A1EC6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A1EC6">
        <w:rPr>
          <w:rFonts w:ascii="Times New Roman" w:hAnsi="Times New Roman" w:cs="Times New Roman"/>
          <w:caps/>
          <w:sz w:val="28"/>
          <w:szCs w:val="28"/>
        </w:rPr>
        <w:t xml:space="preserve">Примерные вопросы </w:t>
      </w:r>
    </w:p>
    <w:p w14:paraId="39D78354" w14:textId="4C2B6454" w:rsidR="003A1EC6" w:rsidRPr="003A1EC6" w:rsidRDefault="003A1EC6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B069040" w14:textId="049A985F" w:rsidR="00D671BF" w:rsidRPr="003A1EC6" w:rsidRDefault="003A1EC6" w:rsidP="00781C2A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Теоретико-методологические основы философии и развитии образования.</w:t>
      </w:r>
    </w:p>
    <w:p w14:paraId="337B3681" w14:textId="77777777" w:rsidR="003A1EC6" w:rsidRPr="003A1EC6" w:rsidRDefault="003A1EC6" w:rsidP="00781C2A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7E6B">
        <w:rPr>
          <w:rFonts w:ascii="Times New Roman" w:hAnsi="Times New Roman" w:cs="Times New Roman"/>
          <w:sz w:val="28"/>
          <w:szCs w:val="28"/>
        </w:rPr>
        <w:t>Психология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5CA81F" w14:textId="18E6C8A9" w:rsidR="003A1EC6" w:rsidRPr="003A1EC6" w:rsidRDefault="003A1EC6" w:rsidP="00781C2A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EC6">
        <w:rPr>
          <w:rFonts w:ascii="Times New Roman" w:hAnsi="Times New Roman" w:cs="Times New Roman"/>
          <w:sz w:val="28"/>
          <w:szCs w:val="28"/>
        </w:rPr>
        <w:t>Современные проблемы инклюзивного образования.</w:t>
      </w:r>
    </w:p>
    <w:p w14:paraId="68ACAE0B" w14:textId="77777777" w:rsidR="003A1EC6" w:rsidRPr="003A1EC6" w:rsidRDefault="003A1EC6" w:rsidP="00781C2A">
      <w:pPr>
        <w:pStyle w:val="a3"/>
        <w:tabs>
          <w:tab w:val="left" w:pos="993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42068F1" w14:textId="2ECAAFD4" w:rsidR="00227E6B" w:rsidRDefault="00227E6B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0C81515" w14:textId="06DDA1E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F988ACE" w14:textId="1A11FF0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F7111CC" w14:textId="6FC494AD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3889B52" w14:textId="0ABB76FA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4D014A9" w14:textId="4DB567F1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43616C81" w14:textId="0B8C768B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6AC78A1" w14:textId="419C92ED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EBD7127" w14:textId="34AAC3F4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162C38DE" w14:textId="398E4C3B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30F3406" w14:textId="194B93B0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36D81AF" w14:textId="1B14D9A3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9EE0B80" w14:textId="0C3BD358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E278007" w14:textId="7C677B0F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8E8EBA8" w14:textId="0AA55397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3848D3E" w14:textId="0F2B3EA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90EFF7C" w14:textId="1F6BECB9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A654349" w14:textId="69D3055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F808876" w14:textId="60FFF700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6B39690" w14:textId="42A3EACE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573A82B" w14:textId="61075076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0A6ACB6" w14:textId="453CA6E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42DB84DF" w14:textId="7A852524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0EED6E1" w14:textId="45B658DE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F7C2266" w14:textId="5840968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40DB42B6" w14:textId="369B0427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73FB234F" w14:textId="0486710F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4ABFA88" w14:textId="44B70215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3BD7AED4" w14:textId="5C5AD4A1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39C079F" w14:textId="33DD1E27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44DA8B45" w14:textId="0F1DAC63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006B0F09" w14:textId="262C812C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1464319B" w14:textId="62CFC443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57A92255" w14:textId="0E96ECE6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4F0AFB1C" w14:textId="73504CEA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2B90DB17" w14:textId="42390E2D" w:rsidR="00781C2A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14:paraId="65D8A4FD" w14:textId="21E1BBC0" w:rsidR="00D671BF" w:rsidRDefault="00FC0897" w:rsidP="00781C2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6BEC81B3" w14:textId="77777777" w:rsidR="00781C2A" w:rsidRPr="00A26D81" w:rsidRDefault="00781C2A" w:rsidP="00781C2A">
      <w:pPr>
        <w:pStyle w:val="docdata"/>
        <w:spacing w:before="0" w:beforeAutospacing="0" w:after="0" w:afterAutospacing="0"/>
        <w:ind w:left="-1418"/>
        <w:jc w:val="center"/>
        <w:rPr>
          <w:sz w:val="28"/>
          <w:szCs w:val="28"/>
        </w:rPr>
      </w:pPr>
    </w:p>
    <w:p w14:paraId="5E8EC76C" w14:textId="77777777" w:rsidR="00662B82" w:rsidRPr="00662B82" w:rsidRDefault="00662B82" w:rsidP="00781C2A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Боброва И.И. Информационные технологии в образовании: практический курс / И.И. Боброва, Е.Г. Трофимов. – 2-е изд., стер. – Москва: Издательство «Флинта», 2014. – 196 с.</w:t>
      </w:r>
    </w:p>
    <w:p w14:paraId="26855640" w14:textId="77777777" w:rsidR="00662B82" w:rsidRPr="00662B82" w:rsidRDefault="00662B82" w:rsidP="00781C2A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Борозинец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 Н.М. Педагогический менеджмент в специальном образовании: учебное пособие / Н.М.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Борозинец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А.Л.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Коблева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Ставрополь: СКФУ, 2014. – 167 с.</w:t>
      </w:r>
    </w:p>
    <w:p w14:paraId="644A8AD2" w14:textId="77777777" w:rsidR="00662B82" w:rsidRPr="00662B82" w:rsidRDefault="00662B82" w:rsidP="00781C2A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Введенская Л.А. Русский язык. Культура речи. Деловое общение / Л.А. Введенская, Л.Г. Павлова, Е.Ю.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Кашаева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2014. – 424 с.</w:t>
      </w:r>
    </w:p>
    <w:p w14:paraId="1ABC95A0" w14:textId="77777777" w:rsidR="00662B82" w:rsidRPr="00662B82" w:rsidRDefault="00662B82" w:rsidP="00781C2A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Голованова Н.Ф. Педагогика: учебник и практикум для вузов / Н.Ф. Голованова. – 2-е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, 2023. – 372 с. – (Высшее образование). </w:t>
      </w:r>
    </w:p>
    <w:p w14:paraId="4FC4CDDA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46280"/>
      <w:r w:rsidRPr="00662B82">
        <w:rPr>
          <w:rFonts w:ascii="Times New Roman" w:hAnsi="Times New Roman" w:cs="Times New Roman"/>
          <w:sz w:val="28"/>
          <w:szCs w:val="28"/>
        </w:rPr>
        <w:t xml:space="preserve">Деловое общение: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проф. образ.,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по спец. «Антикризисное управление» и др. спец. напр. «Менеджмент»: 080507 «Менеджмент организации», 080105 «Финансы и кредит» и др. / С.И. Самыгин, А.М. Руденко. – Москва: КНОРУС, 2010. – 436 с.</w:t>
      </w:r>
      <w:bookmarkEnd w:id="1"/>
    </w:p>
    <w:p w14:paraId="4C19FCE9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Инновационные педагогические технологии. Активное обучение: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высшего проф. образов. / А.П. Панфилова. – 3-е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Академия, 2012. – 192 с.</w:t>
      </w:r>
    </w:p>
    <w:p w14:paraId="1C0852E2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Информационно-педагогические технологии: ключевые понятия: учеб. пособие / Е.В.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Ростов-на-Дону: Феникс, 2006. – 253 с. – (Высшее образование).</w:t>
      </w:r>
    </w:p>
    <w:p w14:paraId="06607296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История и философия науки: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/ Н.Ф. Бучило, И.А. Исаев;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им. О.Е.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Проспект, 2011. – 427 с.</w:t>
      </w:r>
    </w:p>
    <w:p w14:paraId="3D1886BC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История педагогики и образования: учебник для вузов / А.И. Пискунов [и др.]; под общей редакцией А.И. Пискунова. – 4-е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2024. – 452 с. – (Высшее образование). </w:t>
      </w:r>
    </w:p>
    <w:p w14:paraId="70F5B482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Канке В.А. История, философия и методология педагогики и психологии: учебное пособие для магистров / В.А. Канке, М.Н.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Берулава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; под ред. М.Н.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Берулавы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2019. – 487 с.</w:t>
      </w:r>
    </w:p>
    <w:p w14:paraId="1D1AD3BE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 Г.М. Педагогика: учебник для вузов / Г.М.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, 2024. – 711 с. – (Высшее образование). </w:t>
      </w:r>
    </w:p>
    <w:p w14:paraId="2939E4E2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: учеб. пособие для вузов / Б.С. Волков, Н.В. Волкова. – Москва: Мир: Академический проект, 2007. – 399 с. </w:t>
      </w:r>
    </w:p>
    <w:p w14:paraId="2D0E892B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Корытченкова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 Н.И. Психология и педагогика профессиональной деятельности: учебное пособие / Н.И.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Корытченкова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Т.И. Кувшинова. – Кемерово: Кемеровский государственный университет, 2012. – 172 с.</w:t>
      </w:r>
    </w:p>
    <w:p w14:paraId="21B11303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lastRenderedPageBreak/>
        <w:t xml:space="preserve">Красильникова В.А. Использование информационных и коммуникационных технологий в образовании: учебное пособие / В.А. Красильникова.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-Медиа, 2013. – 292 с.: ил., табл., схем.</w:t>
      </w:r>
    </w:p>
    <w:p w14:paraId="21330C25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Лебедева Л.В. Социальная психология: учеб. пособие / Л.В. Лебедева. – Санкт-Петербург: Флинта, 2013. – 229 с.</w:t>
      </w:r>
    </w:p>
    <w:p w14:paraId="3E65A7CE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Михайлова В.П. Психолого-педагогические аспекты профессиональной деятельности (для будущих учителей, менеджеров, инженеров): учебное пособие / В.П. Михайлова, Т.К.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Градусова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Кемерово: Кемеровский государственный университет, 2010. – 180 с.</w:t>
      </w:r>
    </w:p>
    <w:p w14:paraId="5CE364CC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 Н.А. Основы педагогического мастерства. Практикум: учеб. пособие для вузов / Н.А.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Просвещение, 2006. – 192 с.</w:t>
      </w:r>
    </w:p>
    <w:p w14:paraId="1A9ED395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образования. Правовое регулирование системы образования: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вузов,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спец. (ОПД.Ф.02-Педагогика). – Москва: ВЛАДОС-ПРЕСС, 2008. – 399 с. – (Учебник для вузов).</w:t>
      </w:r>
    </w:p>
    <w:p w14:paraId="5A27BD11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Образовательное право: учебник для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бакалавр. / А.И. Рожков [и др.];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гор.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ун-т; под общ. ред. А.И. Рожкова. – 2-е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, 2017. – 324 с. </w:t>
      </w:r>
    </w:p>
    <w:p w14:paraId="418D0905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Основы менеджмента в образовании: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вузов / М.А. Гончаров. – 2-е изд., стер. – Москва: КНОРУС, 2008. – 476 с. </w:t>
      </w:r>
    </w:p>
    <w:p w14:paraId="5A9FE878" w14:textId="38B91E3E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Панфилова А.П. Взаимодействие участников образовательного процесса: учебник для бакалавров / А.П. Панфилова, А.В.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; под ред. </w:t>
      </w:r>
      <w:r w:rsidR="00781C2A">
        <w:rPr>
          <w:rFonts w:ascii="Times New Roman" w:hAnsi="Times New Roman" w:cs="Times New Roman"/>
          <w:sz w:val="28"/>
          <w:szCs w:val="28"/>
        </w:rPr>
        <w:t>А.</w:t>
      </w:r>
      <w:r w:rsidR="00781C2A" w:rsidRPr="00662B82">
        <w:rPr>
          <w:rFonts w:ascii="Times New Roman" w:hAnsi="Times New Roman" w:cs="Times New Roman"/>
          <w:sz w:val="28"/>
          <w:szCs w:val="28"/>
        </w:rPr>
        <w:t xml:space="preserve"> П.</w:t>
      </w:r>
      <w:r w:rsidRPr="00662B82">
        <w:rPr>
          <w:rFonts w:ascii="Times New Roman" w:hAnsi="Times New Roman" w:cs="Times New Roman"/>
          <w:sz w:val="28"/>
          <w:szCs w:val="28"/>
        </w:rPr>
        <w:t xml:space="preserve"> Панфиловой. – Москва: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2014. – 487с.</w:t>
      </w:r>
    </w:p>
    <w:p w14:paraId="43A633C3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Педагогика: Учебник для вузов. Стандарт третьего поколения / Под ред. А.П.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Тряпицыной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Санкт-Петербург: Питер, 2013. – С. 14-57.</w:t>
      </w:r>
    </w:p>
    <w:p w14:paraId="5A1C9675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Педагогика: учеб. пособие для бакалавров [под ред. П.И.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2012. – 511 с.</w:t>
      </w:r>
    </w:p>
    <w:p w14:paraId="15C4DF72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Педагогика и психология инклюзивного образования: учебное пособие / Д.З. Ахметова, З.Г. Нигматов, Т.А.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 и др.; под ред. Д.З. Ахметовой. – Казань: Познание, 2013. – 204 с.</w:t>
      </w:r>
    </w:p>
    <w:p w14:paraId="3CBCE331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вузов,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спец. / А.В. Хуторской. – Москва: Академия, 2008. – 255 с.</w:t>
      </w:r>
    </w:p>
    <w:p w14:paraId="3564B348" w14:textId="1F1DF342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Педагогическая этика: желаемое и действительное: </w:t>
      </w:r>
      <w:r w:rsidR="00781C2A" w:rsidRPr="00662B82">
        <w:rPr>
          <w:rFonts w:ascii="Times New Roman" w:hAnsi="Times New Roman" w:cs="Times New Roman"/>
          <w:sz w:val="28"/>
          <w:szCs w:val="28"/>
        </w:rPr>
        <w:t>учеб. -</w:t>
      </w:r>
      <w:r w:rsidRPr="00662B82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/ Д.А.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Белухин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; РАО, МПСИ. – М.: МПСИ, 2007. – 124 с. </w:t>
      </w:r>
    </w:p>
    <w:p w14:paraId="733E9AE2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Педагогическая этика: инновационный курс для нравственного саморазвития / В.И. Андреев. – Казань: Центр инновационных технологий, 2012. – 272 с. </w:t>
      </w:r>
    </w:p>
    <w:p w14:paraId="43C8C61D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Педагогические технологии: учеб. пособие для студ.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спец. / авт.-сост. М.В. Буланова-Топоркова, А.В.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Духавнева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В.С.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Кукушин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 и др.; под общ ред. В.С.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Кукушина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Ростов-на-Дону: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2006. – 333 с.</w:t>
      </w:r>
    </w:p>
    <w:p w14:paraId="086523AD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Педагогический менеджмент: учеб. пособие для студ. Вузов / Ф.В.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Университетская книга, 2014. – 480 с.</w:t>
      </w:r>
    </w:p>
    <w:p w14:paraId="2B164EDC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lastRenderedPageBreak/>
        <w:t>Петрова Е.В. Человек в информационной среде: социокультурный аспект / Е.В. Петрова; Российская академия наук, Институт философии. – Москва: Институт философии РАН, 2014. – 138 с.</w:t>
      </w:r>
    </w:p>
    <w:p w14:paraId="11DC0B71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Профессиональная этика: учеб. для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 студ. учреждений ВПО,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напр.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«Психология» / О.В. Одинцова. – 3-е изд., стер. – Москва: Академия, 2014. – 143 с.</w:t>
      </w:r>
    </w:p>
    <w:p w14:paraId="41AFA666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Психология делового общения: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спец. «Социология управления», «Управление персоналом», «Менеджмент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оганизации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», «Государственное и муниципальное управление» / В.А. Макеев; под ред. Ф.И.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Шаркова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URSS: Книжный дом «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», 2011. – 269 с.</w:t>
      </w:r>
    </w:p>
    <w:p w14:paraId="0A8F6150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Психология и этика делового общения: учебник / В.Ю. Дорошенко, Л.И. Зотова, В.Н. Лавриненко и др. – 5-е изд.,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доп.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-Дана, 2015. – 415 с.</w:t>
      </w:r>
    </w:p>
    <w:p w14:paraId="3994EDC4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Психология личности: Социализация. Поведение. Общение: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Современ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учебно-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пособие / А.А.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– Москва; Санкт-Петербург: АСТ: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-ЕВРОЗНАК, 2007. – 407 с.</w:t>
      </w:r>
    </w:p>
    <w:p w14:paraId="2172386B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Психология управления: Учеб. пособие для студ. вузов / Л.Д. Столяренко. – 4-е изд. – Ростов-на-Дону: Феникс, 2007. – 507 с. – (Высшее образование).</w:t>
      </w:r>
    </w:p>
    <w:p w14:paraId="35EB2DE6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Психолого-педагогический практикум: учеб. пособие для студ. учреждений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проф. образования / Л.С.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Л.И. Духова, Е.А. Ларина, О.А.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; под ред. В.А.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Сластёнина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6-е изд., стер. – Москва: Издательский центр «Академия», 2011. – 224 с.</w:t>
      </w:r>
    </w:p>
    <w:p w14:paraId="1A4C9FE8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Психология профессионального развития: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для студ. вузов,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напр.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бакалавра и магистра «Психология» и псих. спец. / Э.Ф.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3-е изд., стер. – Москва: Академия, 2009. – 240 с.</w:t>
      </w:r>
    </w:p>
    <w:p w14:paraId="089F4879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Сальникова О.А. Совершенствование коммуникативной компетенции учителя: Конспекты лекций. Тренинги: учебное пособие / О.А. Сальникова. – 3-е изд., стереотип. – Москва: Издательство «Флинта», 2016. – 86 с. </w:t>
      </w:r>
    </w:p>
    <w:p w14:paraId="61ABFE7B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Социальная психология образования: учеб.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для студ. магистратуры, обучающихся по напр. «Психолого-педагогическое образование» и «Психология» / под ред. О.Б. Крушельницкой, М.Е. Сачковой, Л.Б. Шнейдер. – Москва: Вузовский учебник: ИНФРА-М, 2015. – 320 с.</w:t>
      </w:r>
    </w:p>
    <w:p w14:paraId="1E4E9B30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Социальная психология: учеб. пособие для студ. вузов,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proofErr w:type="gramStart"/>
      <w:r w:rsidRPr="00662B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B82">
        <w:rPr>
          <w:rFonts w:ascii="Times New Roman" w:hAnsi="Times New Roman" w:cs="Times New Roman"/>
          <w:sz w:val="28"/>
          <w:szCs w:val="28"/>
        </w:rPr>
        <w:t xml:space="preserve"> и спец. психологии / А.Л. Журавлев, В.А. Соснин, М.А. Красников. – Москва: Форум-Инфра-М, 2006. – 414 с. – (Высшее образование).</w:t>
      </w:r>
    </w:p>
    <w:p w14:paraId="48A4467F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>Управление персоналом: учебник / В.К. Потемкин. – Санкт-Петербург: Питер, 2010. – 426 c.</w:t>
      </w:r>
    </w:p>
    <w:p w14:paraId="6131499B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Философия и история образования: учеб. для студ. вузов,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по напр.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051000 Проф.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(по отраслям)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квалиф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. «бакалавр» / Н.К. Чапаев, И.П. Верещагина.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Академиия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2013. – 287 с.</w:t>
      </w:r>
    </w:p>
    <w:p w14:paraId="3AE1A67C" w14:textId="2466D97E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lastRenderedPageBreak/>
        <w:t xml:space="preserve">Философия науки: общ. проблемы: учебник для системы </w:t>
      </w:r>
      <w:r w:rsidR="00781C2A" w:rsidRPr="00662B82">
        <w:rPr>
          <w:rFonts w:ascii="Times New Roman" w:hAnsi="Times New Roman" w:cs="Times New Roman"/>
          <w:sz w:val="28"/>
          <w:szCs w:val="28"/>
        </w:rPr>
        <w:t>после вуза</w:t>
      </w:r>
      <w:r w:rsidRPr="00662B82">
        <w:rPr>
          <w:rFonts w:ascii="Times New Roman" w:hAnsi="Times New Roman" w:cs="Times New Roman"/>
          <w:sz w:val="28"/>
          <w:szCs w:val="28"/>
        </w:rPr>
        <w:t xml:space="preserve">. проф. образ. / В.С. Степин. – Москва: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2007. – 383 с. – (История и философия науки).</w:t>
      </w:r>
    </w:p>
    <w:p w14:paraId="7DBCC174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62B82">
        <w:rPr>
          <w:rFonts w:ascii="Times New Roman" w:hAnsi="Times New Roman" w:cs="Times New Roman"/>
          <w:sz w:val="28"/>
          <w:szCs w:val="28"/>
        </w:rPr>
        <w:t xml:space="preserve">Философия науки: </w:t>
      </w:r>
      <w:proofErr w:type="spellStart"/>
      <w:proofErr w:type="gramStart"/>
      <w:r w:rsidRPr="00662B82">
        <w:rPr>
          <w:rFonts w:ascii="Times New Roman" w:hAnsi="Times New Roman" w:cs="Times New Roman"/>
          <w:sz w:val="28"/>
          <w:szCs w:val="28"/>
        </w:rPr>
        <w:t>учеб.пособ</w:t>
      </w:r>
      <w:proofErr w:type="spellEnd"/>
      <w:proofErr w:type="gramEnd"/>
      <w:r w:rsidRPr="00662B82">
        <w:rPr>
          <w:rFonts w:ascii="Times New Roman" w:hAnsi="Times New Roman" w:cs="Times New Roman"/>
          <w:sz w:val="28"/>
          <w:szCs w:val="28"/>
        </w:rPr>
        <w:t>. для аспирантов и соискателей уч. степени / Т.Г.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Инфра-М, 2010. – 271 с. — (Высшее образование).</w:t>
      </w:r>
    </w:p>
    <w:p w14:paraId="4D567A3F" w14:textId="77777777" w:rsidR="00662B82" w:rsidRPr="00662B82" w:rsidRDefault="00662B82" w:rsidP="00781C2A">
      <w:pPr>
        <w:numPr>
          <w:ilvl w:val="0"/>
          <w:numId w:val="24"/>
        </w:numPr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Цибульникова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 В.Е. Педагогические технологии. 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 xml:space="preserve"> технологии в общем образовании: учебное пособие (с практикумом) для студентов педагогических вузов / В.Е.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Цибульникова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, Е.А.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; под общ. ред. Е.А. </w:t>
      </w:r>
      <w:proofErr w:type="spellStart"/>
      <w:r w:rsidRPr="00662B82">
        <w:rPr>
          <w:rFonts w:ascii="Times New Roman" w:hAnsi="Times New Roman" w:cs="Times New Roman"/>
          <w:sz w:val="28"/>
          <w:szCs w:val="28"/>
        </w:rPr>
        <w:t>Левановой</w:t>
      </w:r>
      <w:proofErr w:type="spellEnd"/>
      <w:r w:rsidRPr="00662B82">
        <w:rPr>
          <w:rFonts w:ascii="Times New Roman" w:hAnsi="Times New Roman" w:cs="Times New Roman"/>
          <w:sz w:val="28"/>
          <w:szCs w:val="28"/>
        </w:rPr>
        <w:t>. – Москва: МПГУ, 2017. – 148 с.</w:t>
      </w:r>
    </w:p>
    <w:p w14:paraId="433E7186" w14:textId="5902E16C" w:rsidR="00A11B12" w:rsidRPr="00A26D81" w:rsidRDefault="00A11B12" w:rsidP="00781C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A98E308" w14:textId="77777777" w:rsidR="0056309D" w:rsidRPr="00A26D81" w:rsidRDefault="0056309D" w:rsidP="00781C2A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664A7D73" w14:textId="77777777" w:rsidR="0056309D" w:rsidRPr="00A26D81" w:rsidRDefault="0056309D" w:rsidP="0078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0110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57870"/>
    <w:multiLevelType w:val="hybridMultilevel"/>
    <w:tmpl w:val="A1BAE5F4"/>
    <w:lvl w:ilvl="0" w:tplc="469A0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0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943026"/>
    <w:multiLevelType w:val="hybridMultilevel"/>
    <w:tmpl w:val="A1DADA7A"/>
    <w:lvl w:ilvl="0" w:tplc="0910E49C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5C9F20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024DB0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F41284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70594A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D2E90E0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F4E354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66B4A6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707F5A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23"/>
  </w:num>
  <w:num w:numId="5">
    <w:abstractNumId w:val="11"/>
  </w:num>
  <w:num w:numId="6">
    <w:abstractNumId w:val="16"/>
  </w:num>
  <w:num w:numId="7">
    <w:abstractNumId w:val="2"/>
  </w:num>
  <w:num w:numId="8">
    <w:abstractNumId w:val="12"/>
  </w:num>
  <w:num w:numId="9">
    <w:abstractNumId w:val="8"/>
  </w:num>
  <w:num w:numId="10">
    <w:abstractNumId w:val="21"/>
  </w:num>
  <w:num w:numId="11">
    <w:abstractNumId w:val="5"/>
  </w:num>
  <w:num w:numId="12">
    <w:abstractNumId w:val="14"/>
  </w:num>
  <w:num w:numId="13">
    <w:abstractNumId w:val="9"/>
  </w:num>
  <w:num w:numId="14">
    <w:abstractNumId w:val="15"/>
  </w:num>
  <w:num w:numId="15">
    <w:abstractNumId w:val="6"/>
  </w:num>
  <w:num w:numId="16">
    <w:abstractNumId w:val="20"/>
  </w:num>
  <w:num w:numId="17">
    <w:abstractNumId w:val="13"/>
  </w:num>
  <w:num w:numId="18">
    <w:abstractNumId w:val="17"/>
  </w:num>
  <w:num w:numId="19">
    <w:abstractNumId w:val="10"/>
  </w:num>
  <w:num w:numId="20">
    <w:abstractNumId w:val="7"/>
  </w:num>
  <w:num w:numId="21">
    <w:abstractNumId w:val="18"/>
  </w:num>
  <w:num w:numId="22">
    <w:abstractNumId w:val="4"/>
  </w:num>
  <w:num w:numId="23">
    <w:abstractNumId w:val="19"/>
  </w:num>
  <w:num w:numId="24">
    <w:abstractNumId w:val="22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102C"/>
    <w:rsid w:val="000222E3"/>
    <w:rsid w:val="000B448D"/>
    <w:rsid w:val="000B5E48"/>
    <w:rsid w:val="00121945"/>
    <w:rsid w:val="001E7584"/>
    <w:rsid w:val="00227E6B"/>
    <w:rsid w:val="00291FC1"/>
    <w:rsid w:val="00347B35"/>
    <w:rsid w:val="003A1EC6"/>
    <w:rsid w:val="003B4E08"/>
    <w:rsid w:val="004E79EF"/>
    <w:rsid w:val="0053780F"/>
    <w:rsid w:val="0054726D"/>
    <w:rsid w:val="0056309D"/>
    <w:rsid w:val="005B0558"/>
    <w:rsid w:val="005C09D2"/>
    <w:rsid w:val="00600B39"/>
    <w:rsid w:val="00605879"/>
    <w:rsid w:val="00662B82"/>
    <w:rsid w:val="006840F3"/>
    <w:rsid w:val="006A0FE0"/>
    <w:rsid w:val="00781C2A"/>
    <w:rsid w:val="00783D77"/>
    <w:rsid w:val="00792FEB"/>
    <w:rsid w:val="007A28CB"/>
    <w:rsid w:val="00855AE1"/>
    <w:rsid w:val="008662B1"/>
    <w:rsid w:val="00876913"/>
    <w:rsid w:val="00897DE8"/>
    <w:rsid w:val="008C631B"/>
    <w:rsid w:val="00913119"/>
    <w:rsid w:val="009814B8"/>
    <w:rsid w:val="00A11B12"/>
    <w:rsid w:val="00A26D81"/>
    <w:rsid w:val="00A907BF"/>
    <w:rsid w:val="00AE7C51"/>
    <w:rsid w:val="00B273BA"/>
    <w:rsid w:val="00BF22C9"/>
    <w:rsid w:val="00C1340C"/>
    <w:rsid w:val="00C21BB2"/>
    <w:rsid w:val="00C849F8"/>
    <w:rsid w:val="00C9244C"/>
    <w:rsid w:val="00C95114"/>
    <w:rsid w:val="00CA1D35"/>
    <w:rsid w:val="00D614C6"/>
    <w:rsid w:val="00D671BF"/>
    <w:rsid w:val="00E219C7"/>
    <w:rsid w:val="00E963C6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cp:lastPrinted>2023-12-01T10:31:00Z</cp:lastPrinted>
  <dcterms:created xsi:type="dcterms:W3CDTF">2025-04-11T08:32:00Z</dcterms:created>
  <dcterms:modified xsi:type="dcterms:W3CDTF">2026-03-31T06:22:00Z</dcterms:modified>
</cp:coreProperties>
</file>